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89559" w14:textId="77777777" w:rsidR="00BD16BC" w:rsidRDefault="00DD49EA" w:rsidP="00FE2385">
      <w:pPr>
        <w:pStyle w:val="Framecontents"/>
        <w:ind w:left="-993" w:right="-851"/>
        <w:jc w:val="center"/>
        <w:rPr>
          <w:rFonts w:ascii="Marianne" w:hAnsi="Marianne"/>
          <w:sz w:val="28"/>
        </w:rPr>
      </w:pPr>
      <w:bookmarkStart w:id="0" w:name="__RefHeading__3979_1268926804"/>
      <w:bookmarkStart w:id="1" w:name="_Toc94529437"/>
      <w:bookmarkStart w:id="2" w:name="_Toc149205837"/>
      <w:r w:rsidRPr="00DD49EA">
        <w:rPr>
          <w:rFonts w:ascii="Marianne" w:hAnsi="Marianne"/>
          <w:sz w:val="28"/>
        </w:rPr>
        <w:t>Procédure N°202</w:t>
      </w:r>
      <w:r w:rsidR="00FE2385">
        <w:rPr>
          <w:rFonts w:ascii="Marianne" w:hAnsi="Marianne"/>
          <w:sz w:val="28"/>
        </w:rPr>
        <w:t>5</w:t>
      </w:r>
      <w:r w:rsidRPr="00DD49EA">
        <w:rPr>
          <w:rFonts w:ascii="Marianne" w:hAnsi="Marianne"/>
          <w:sz w:val="28"/>
        </w:rPr>
        <w:t>-</w:t>
      </w:r>
      <w:r w:rsidR="00BD16BC">
        <w:rPr>
          <w:rFonts w:ascii="Marianne" w:hAnsi="Marianne"/>
          <w:sz w:val="28"/>
        </w:rPr>
        <w:t>49</w:t>
      </w:r>
      <w:r w:rsidRPr="00DD49EA">
        <w:rPr>
          <w:rFonts w:ascii="Marianne" w:hAnsi="Marianne"/>
          <w:sz w:val="28"/>
        </w:rPr>
        <w:t xml:space="preserve"> </w:t>
      </w:r>
      <w:r w:rsidR="00BD16BC">
        <w:rPr>
          <w:rFonts w:ascii="Marianne" w:hAnsi="Marianne"/>
          <w:sz w:val="28"/>
        </w:rPr>
        <w:t xml:space="preserve">Développement d’une capsule pédagogique </w:t>
      </w:r>
    </w:p>
    <w:p w14:paraId="5E27ADC3" w14:textId="61819CC8" w:rsidR="00DD49EA" w:rsidRPr="00DD49EA" w:rsidRDefault="00BD16BC" w:rsidP="00FE2385">
      <w:pPr>
        <w:pStyle w:val="Framecontents"/>
        <w:ind w:left="-993" w:right="-851"/>
        <w:jc w:val="center"/>
        <w:rPr>
          <w:rFonts w:ascii="Marianne" w:hAnsi="Marianne"/>
          <w:sz w:val="28"/>
        </w:rPr>
      </w:pPr>
      <w:r>
        <w:rPr>
          <w:rFonts w:ascii="Marianne" w:hAnsi="Marianne"/>
          <w:sz w:val="28"/>
        </w:rPr>
        <w:t>en réalité virtuelle</w:t>
      </w:r>
    </w:p>
    <w:p w14:paraId="3341FA24" w14:textId="77777777" w:rsidR="00DD49EA" w:rsidRDefault="00DD49EA" w:rsidP="00DD49EA">
      <w:pPr>
        <w:pStyle w:val="Framecontents"/>
        <w:jc w:val="center"/>
        <w:rPr>
          <w:rFonts w:ascii="Marianne" w:hAnsi="Marianne"/>
          <w:sz w:val="32"/>
        </w:rPr>
      </w:pPr>
    </w:p>
    <w:p w14:paraId="05260AED" w14:textId="77777777" w:rsidR="008524CD" w:rsidRPr="00DD49EA" w:rsidRDefault="00DD49EA" w:rsidP="00DD49EA">
      <w:pPr>
        <w:pStyle w:val="Framecontents"/>
        <w:jc w:val="center"/>
        <w:rPr>
          <w:rFonts w:ascii="Marianne" w:hAnsi="Marianne"/>
          <w:b/>
          <w:sz w:val="32"/>
        </w:rPr>
      </w:pPr>
      <w:r w:rsidRPr="00DD49EA">
        <w:rPr>
          <w:rFonts w:ascii="Marianne" w:hAnsi="Marianne"/>
          <w:b/>
          <w:sz w:val="32"/>
        </w:rPr>
        <w:t xml:space="preserve">Bordereau </w:t>
      </w:r>
      <w:r w:rsidR="008524CD" w:rsidRPr="00DD49EA">
        <w:rPr>
          <w:rFonts w:ascii="Marianne" w:hAnsi="Marianne"/>
          <w:b/>
          <w:sz w:val="32"/>
        </w:rPr>
        <w:t>de prix</w:t>
      </w:r>
      <w:bookmarkEnd w:id="0"/>
      <w:bookmarkEnd w:id="1"/>
      <w:bookmarkEnd w:id="2"/>
    </w:p>
    <w:p w14:paraId="1F7DE364" w14:textId="77777777" w:rsidR="00DD49EA" w:rsidRPr="00F943BC" w:rsidRDefault="00DD49EA" w:rsidP="00DD49EA">
      <w:pPr>
        <w:pStyle w:val="Framecontents"/>
        <w:jc w:val="center"/>
        <w:rPr>
          <w:rFonts w:ascii="Marianne" w:hAnsi="Marianne"/>
          <w:sz w:val="32"/>
        </w:rPr>
      </w:pPr>
    </w:p>
    <w:p w14:paraId="3B893D22" w14:textId="77777777" w:rsidR="008524CD" w:rsidRDefault="008524CD" w:rsidP="00DD49EA">
      <w:pPr>
        <w:pStyle w:val="Framecontents"/>
        <w:spacing w:after="120"/>
        <w:rPr>
          <w:rFonts w:ascii="Marianne" w:hAnsi="Marianne"/>
          <w:b/>
        </w:rPr>
      </w:pPr>
      <w:r w:rsidRPr="00C50AD9">
        <w:rPr>
          <w:rFonts w:ascii="Marianne" w:hAnsi="Marianne"/>
          <w:b/>
        </w:rPr>
        <w:t>Descriptif du prix global et forfaitaire (DPGF)</w:t>
      </w:r>
    </w:p>
    <w:tbl>
      <w:tblPr>
        <w:tblStyle w:val="Grilledutableau"/>
        <w:tblW w:w="9694" w:type="dxa"/>
        <w:jc w:val="center"/>
        <w:tblLook w:val="04A0" w:firstRow="1" w:lastRow="0" w:firstColumn="1" w:lastColumn="0" w:noHBand="0" w:noVBand="1"/>
      </w:tblPr>
      <w:tblGrid>
        <w:gridCol w:w="5884"/>
        <w:gridCol w:w="1754"/>
        <w:gridCol w:w="2056"/>
      </w:tblGrid>
      <w:tr w:rsidR="00DD49EA" w:rsidRPr="00B917D5" w14:paraId="31E492D7" w14:textId="77777777" w:rsidTr="00244BD3">
        <w:trPr>
          <w:trHeight w:val="700"/>
          <w:jc w:val="center"/>
        </w:trPr>
        <w:tc>
          <w:tcPr>
            <w:tcW w:w="5884" w:type="dxa"/>
            <w:vAlign w:val="center"/>
          </w:tcPr>
          <w:p w14:paraId="1AFB17F9" w14:textId="77777777" w:rsidR="00DD49EA" w:rsidRPr="00244BD3" w:rsidRDefault="00DD49EA" w:rsidP="00FA1A7C">
            <w:pPr>
              <w:pStyle w:val="Titre1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bookmarkStart w:id="3" w:name="_Toc149119124"/>
            <w:bookmarkStart w:id="4" w:name="_Toc149205838"/>
            <w:r w:rsidRPr="00244BD3">
              <w:rPr>
                <w:sz w:val="22"/>
                <w:szCs w:val="22"/>
              </w:rPr>
              <w:t>Désignation</w:t>
            </w:r>
            <w:bookmarkEnd w:id="3"/>
            <w:bookmarkEnd w:id="4"/>
          </w:p>
        </w:tc>
        <w:tc>
          <w:tcPr>
            <w:tcW w:w="1754" w:type="dxa"/>
            <w:vAlign w:val="center"/>
          </w:tcPr>
          <w:p w14:paraId="2DD35E09" w14:textId="5FA047DB" w:rsidR="00DD49EA" w:rsidRPr="00244BD3" w:rsidRDefault="00B917D5" w:rsidP="00FA1A7C">
            <w:pPr>
              <w:pStyle w:val="Titre1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244BD3">
              <w:rPr>
                <w:sz w:val="22"/>
                <w:szCs w:val="22"/>
              </w:rPr>
              <w:t>Nb de jours</w:t>
            </w:r>
            <w:r w:rsidR="00244BD3" w:rsidRPr="00244BD3">
              <w:rPr>
                <w:sz w:val="22"/>
                <w:szCs w:val="22"/>
              </w:rPr>
              <w:t xml:space="preserve"> total</w:t>
            </w:r>
          </w:p>
        </w:tc>
        <w:tc>
          <w:tcPr>
            <w:tcW w:w="2056" w:type="dxa"/>
            <w:vAlign w:val="center"/>
          </w:tcPr>
          <w:p w14:paraId="20CB4A0D" w14:textId="5BE7CFCA" w:rsidR="00DD49EA" w:rsidRPr="00244BD3" w:rsidRDefault="00B917D5" w:rsidP="00244BD3">
            <w:pPr>
              <w:pStyle w:val="Titre1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bookmarkStart w:id="5" w:name="_Toc149119126"/>
            <w:bookmarkStart w:id="6" w:name="_Toc149205840"/>
            <w:r w:rsidRPr="00244BD3">
              <w:rPr>
                <w:sz w:val="22"/>
                <w:szCs w:val="22"/>
              </w:rPr>
              <w:t>Prix global et forfaitaire</w:t>
            </w:r>
            <w:r w:rsidR="00FA1A7C" w:rsidRPr="00244BD3">
              <w:rPr>
                <w:sz w:val="22"/>
                <w:szCs w:val="22"/>
              </w:rPr>
              <w:t xml:space="preserve"> (€</w:t>
            </w:r>
            <w:r w:rsidR="00DD49EA" w:rsidRPr="00244BD3">
              <w:rPr>
                <w:sz w:val="22"/>
                <w:szCs w:val="22"/>
              </w:rPr>
              <w:t xml:space="preserve"> HT</w:t>
            </w:r>
            <w:bookmarkEnd w:id="5"/>
            <w:bookmarkEnd w:id="6"/>
            <w:r w:rsidR="00FA1A7C" w:rsidRPr="00244BD3">
              <w:rPr>
                <w:sz w:val="22"/>
                <w:szCs w:val="22"/>
              </w:rPr>
              <w:t>)</w:t>
            </w:r>
          </w:p>
        </w:tc>
      </w:tr>
      <w:tr w:rsidR="00FE2385" w:rsidRPr="00B917D5" w14:paraId="00AC054D" w14:textId="77777777" w:rsidTr="00B917D5">
        <w:trPr>
          <w:trHeight w:val="1001"/>
          <w:jc w:val="center"/>
        </w:trPr>
        <w:tc>
          <w:tcPr>
            <w:tcW w:w="5884" w:type="dxa"/>
            <w:vAlign w:val="center"/>
          </w:tcPr>
          <w:p w14:paraId="60A837C1" w14:textId="534E7C63" w:rsidR="00FE2385" w:rsidRPr="00B917D5" w:rsidRDefault="00FE2385" w:rsidP="00794CA1">
            <w:pPr>
              <w:pStyle w:val="Titre1"/>
              <w:numPr>
                <w:ilvl w:val="0"/>
                <w:numId w:val="0"/>
              </w:numPr>
              <w:rPr>
                <w:rFonts w:cs="Verdana"/>
                <w:b w:val="0"/>
                <w:sz w:val="24"/>
                <w:szCs w:val="24"/>
              </w:rPr>
            </w:pPr>
            <w:r w:rsidRPr="00B917D5">
              <w:rPr>
                <w:rFonts w:cs="Verdana"/>
                <w:b w:val="0"/>
                <w:sz w:val="24"/>
                <w:szCs w:val="24"/>
              </w:rPr>
              <w:t xml:space="preserve">Prestation </w:t>
            </w:r>
            <w:r w:rsidR="00B917D5" w:rsidRPr="00B917D5">
              <w:rPr>
                <w:rFonts w:cs="Verdana"/>
                <w:b w:val="0"/>
                <w:sz w:val="24"/>
                <w:szCs w:val="24"/>
              </w:rPr>
              <w:t>de base</w:t>
            </w:r>
            <w:r w:rsidR="00B917D5" w:rsidRPr="00B917D5">
              <w:rPr>
                <w:rFonts w:ascii="Calibri" w:hAnsi="Calibri" w:cs="Calibri"/>
                <w:b w:val="0"/>
                <w:sz w:val="24"/>
                <w:szCs w:val="24"/>
              </w:rPr>
              <w:t> </w:t>
            </w:r>
            <w:r w:rsidR="00B917D5" w:rsidRPr="00B917D5">
              <w:rPr>
                <w:rFonts w:cs="Verdana"/>
                <w:b w:val="0"/>
                <w:sz w:val="24"/>
                <w:szCs w:val="24"/>
              </w:rPr>
              <w:t xml:space="preserve">: conception de la </w:t>
            </w:r>
            <w:r w:rsidR="004A08EC">
              <w:rPr>
                <w:rFonts w:cs="Verdana"/>
                <w:b w:val="0"/>
                <w:sz w:val="24"/>
                <w:szCs w:val="24"/>
              </w:rPr>
              <w:t>capsule</w:t>
            </w:r>
            <w:r w:rsidR="00B917D5" w:rsidRPr="00B917D5">
              <w:rPr>
                <w:rFonts w:cs="Verdana"/>
                <w:b w:val="0"/>
                <w:sz w:val="24"/>
                <w:szCs w:val="24"/>
              </w:rPr>
              <w:t xml:space="preserve"> en réalité virtuelle (deux niveaux de difficulté)</w:t>
            </w:r>
            <w:r w:rsidR="00B917D5" w:rsidRPr="00B917D5">
              <w:rPr>
                <w:rFonts w:ascii="Calibri" w:hAnsi="Calibri" w:cs="Calibri"/>
                <w:b w:val="0"/>
                <w:sz w:val="24"/>
                <w:szCs w:val="24"/>
              </w:rPr>
              <w:t> </w:t>
            </w:r>
            <w:r w:rsidR="00B917D5" w:rsidRPr="00B917D5">
              <w:rPr>
                <w:rFonts w:cs="Verdana"/>
                <w:b w:val="0"/>
                <w:sz w:val="24"/>
                <w:szCs w:val="24"/>
              </w:rPr>
              <w:t xml:space="preserve">: </w:t>
            </w:r>
            <w:r w:rsidR="00776FAD" w:rsidRPr="00B917D5">
              <w:rPr>
                <w:rFonts w:cs="Verdana"/>
                <w:b w:val="0"/>
                <w:sz w:val="24"/>
                <w:szCs w:val="24"/>
              </w:rPr>
              <w:t>accompagnement</w:t>
            </w:r>
            <w:r w:rsidR="00776FAD">
              <w:rPr>
                <w:rFonts w:cs="Verdana"/>
                <w:b w:val="0"/>
                <w:sz w:val="24"/>
                <w:szCs w:val="24"/>
              </w:rPr>
              <w:t>,</w:t>
            </w:r>
            <w:r w:rsidR="00776FAD" w:rsidRPr="00B917D5">
              <w:rPr>
                <w:rFonts w:cs="Verdana"/>
                <w:b w:val="0"/>
                <w:sz w:val="24"/>
                <w:szCs w:val="24"/>
              </w:rPr>
              <w:t xml:space="preserve"> </w:t>
            </w:r>
            <w:r w:rsidR="00B917D5" w:rsidRPr="00B917D5">
              <w:rPr>
                <w:rFonts w:cs="Verdana"/>
                <w:b w:val="0"/>
                <w:sz w:val="24"/>
                <w:szCs w:val="24"/>
              </w:rPr>
              <w:t>développement et pilotage</w:t>
            </w:r>
          </w:p>
        </w:tc>
        <w:tc>
          <w:tcPr>
            <w:tcW w:w="1754" w:type="dxa"/>
            <w:vAlign w:val="center"/>
          </w:tcPr>
          <w:p w14:paraId="306FDFE6" w14:textId="77777777" w:rsidR="00FE2385" w:rsidRPr="00B917D5" w:rsidRDefault="00FE2385" w:rsidP="00B917D5">
            <w:pPr>
              <w:pStyle w:val="Titre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056" w:type="dxa"/>
            <w:vAlign w:val="center"/>
          </w:tcPr>
          <w:p w14:paraId="4EED4CE6" w14:textId="77777777" w:rsidR="00FE2385" w:rsidRPr="00B917D5" w:rsidRDefault="00FE2385" w:rsidP="000559D2">
            <w:pPr>
              <w:pStyle w:val="Titre1"/>
              <w:numPr>
                <w:ilvl w:val="0"/>
                <w:numId w:val="0"/>
              </w:numPr>
              <w:jc w:val="right"/>
              <w:rPr>
                <w:sz w:val="24"/>
                <w:szCs w:val="24"/>
              </w:rPr>
            </w:pPr>
          </w:p>
        </w:tc>
      </w:tr>
    </w:tbl>
    <w:p w14:paraId="530F5185" w14:textId="24AB54FA" w:rsidR="008524CD" w:rsidRPr="00244BD3" w:rsidRDefault="00244BD3" w:rsidP="00244BD3">
      <w:pPr>
        <w:pStyle w:val="Standard"/>
        <w:spacing w:before="120"/>
        <w:rPr>
          <w:rFonts w:ascii="Marianne" w:hAnsi="Marianne"/>
          <w:b/>
          <w:bCs/>
          <w:color w:val="FF0000"/>
          <w:sz w:val="22"/>
          <w:szCs w:val="28"/>
        </w:rPr>
      </w:pPr>
      <w:r w:rsidRPr="00244BD3">
        <w:rPr>
          <w:rFonts w:ascii="Marianne" w:hAnsi="Marianne"/>
          <w:b/>
          <w:bCs/>
          <w:color w:val="FF0000"/>
          <w:sz w:val="22"/>
          <w:szCs w:val="28"/>
        </w:rPr>
        <w:t>Le candidat devra produire en annexe le détail du DPGF par profil d’intervenants, les totaux devant être reporté ci-dessus</w:t>
      </w:r>
      <w:r>
        <w:rPr>
          <w:rFonts w:ascii="Marianne" w:hAnsi="Marianne"/>
          <w:b/>
          <w:bCs/>
          <w:color w:val="FF0000"/>
          <w:sz w:val="22"/>
          <w:szCs w:val="28"/>
        </w:rPr>
        <w:t>.</w:t>
      </w:r>
    </w:p>
    <w:p w14:paraId="0DB740D9" w14:textId="17A7C3E7" w:rsidR="008524CD" w:rsidRDefault="008524CD" w:rsidP="00FC2097">
      <w:pPr>
        <w:pStyle w:val="Framecontents"/>
        <w:spacing w:before="240" w:after="120"/>
        <w:rPr>
          <w:rFonts w:ascii="Marianne" w:hAnsi="Marianne"/>
          <w:b/>
        </w:rPr>
      </w:pPr>
      <w:r w:rsidRPr="00C50AD9">
        <w:rPr>
          <w:rFonts w:ascii="Marianne" w:hAnsi="Marianne"/>
          <w:b/>
        </w:rPr>
        <w:t>Bordereau de prix unitaire (BPU)</w:t>
      </w:r>
    </w:p>
    <w:tbl>
      <w:tblPr>
        <w:tblStyle w:val="Grilledutableau"/>
        <w:tblW w:w="9697" w:type="dxa"/>
        <w:jc w:val="center"/>
        <w:tblLook w:val="04A0" w:firstRow="1" w:lastRow="0" w:firstColumn="1" w:lastColumn="0" w:noHBand="0" w:noVBand="1"/>
      </w:tblPr>
      <w:tblGrid>
        <w:gridCol w:w="7230"/>
        <w:gridCol w:w="2467"/>
      </w:tblGrid>
      <w:tr w:rsidR="003807B0" w:rsidRPr="00244BD3" w14:paraId="0C4D09EC" w14:textId="77777777" w:rsidTr="00244BD3">
        <w:trPr>
          <w:trHeight w:val="605"/>
          <w:jc w:val="center"/>
        </w:trPr>
        <w:tc>
          <w:tcPr>
            <w:tcW w:w="7230" w:type="dxa"/>
            <w:vAlign w:val="center"/>
          </w:tcPr>
          <w:p w14:paraId="4A3F7D07" w14:textId="77777777" w:rsidR="003807B0" w:rsidRPr="00244BD3" w:rsidRDefault="003807B0" w:rsidP="00FA1A7C">
            <w:pPr>
              <w:pStyle w:val="Framecontents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244BD3">
              <w:rPr>
                <w:rFonts w:ascii="Marianne" w:hAnsi="Marianne"/>
                <w:b/>
                <w:sz w:val="22"/>
                <w:szCs w:val="22"/>
              </w:rPr>
              <w:t>Désignation</w:t>
            </w:r>
          </w:p>
        </w:tc>
        <w:tc>
          <w:tcPr>
            <w:tcW w:w="2467" w:type="dxa"/>
            <w:vAlign w:val="center"/>
          </w:tcPr>
          <w:p w14:paraId="26EAC582" w14:textId="38A585CF" w:rsidR="00B917D5" w:rsidRPr="00244BD3" w:rsidRDefault="00B917D5" w:rsidP="00FA1A7C">
            <w:pPr>
              <w:pStyle w:val="Titre1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244BD3">
              <w:rPr>
                <w:sz w:val="22"/>
                <w:szCs w:val="22"/>
              </w:rPr>
              <w:t>Prix unitaire</w:t>
            </w:r>
            <w:r w:rsidR="003807B0" w:rsidRPr="00244BD3">
              <w:rPr>
                <w:sz w:val="22"/>
                <w:szCs w:val="22"/>
              </w:rPr>
              <w:t xml:space="preserve"> </w:t>
            </w:r>
            <w:r w:rsidRPr="00244BD3">
              <w:rPr>
                <w:sz w:val="22"/>
                <w:szCs w:val="22"/>
              </w:rPr>
              <w:t>par j/h</w:t>
            </w:r>
          </w:p>
          <w:p w14:paraId="6EC16503" w14:textId="584695B9" w:rsidR="003807B0" w:rsidRPr="00244BD3" w:rsidRDefault="00B917D5" w:rsidP="00FA1A7C">
            <w:pPr>
              <w:pStyle w:val="Titre1"/>
              <w:numPr>
                <w:ilvl w:val="0"/>
                <w:numId w:val="0"/>
              </w:numPr>
              <w:jc w:val="center"/>
              <w:rPr>
                <w:b w:val="0"/>
                <w:sz w:val="22"/>
                <w:szCs w:val="22"/>
              </w:rPr>
            </w:pPr>
            <w:r w:rsidRPr="00244BD3">
              <w:rPr>
                <w:sz w:val="22"/>
                <w:szCs w:val="22"/>
              </w:rPr>
              <w:t>(</w:t>
            </w:r>
            <w:r w:rsidR="003807B0" w:rsidRPr="00244BD3">
              <w:rPr>
                <w:sz w:val="22"/>
                <w:szCs w:val="22"/>
              </w:rPr>
              <w:t>€ HT</w:t>
            </w:r>
            <w:r w:rsidRPr="00244BD3">
              <w:rPr>
                <w:sz w:val="22"/>
                <w:szCs w:val="22"/>
              </w:rPr>
              <w:t>)</w:t>
            </w:r>
          </w:p>
        </w:tc>
      </w:tr>
      <w:tr w:rsidR="003807B0" w:rsidRPr="00B917D5" w14:paraId="41FA2964" w14:textId="77777777" w:rsidTr="005E5214">
        <w:trPr>
          <w:trHeight w:val="558"/>
          <w:jc w:val="center"/>
        </w:trPr>
        <w:tc>
          <w:tcPr>
            <w:tcW w:w="7230" w:type="dxa"/>
            <w:vAlign w:val="center"/>
          </w:tcPr>
          <w:p w14:paraId="17A081DE" w14:textId="79D5B7FB" w:rsidR="003807B0" w:rsidRPr="00B917D5" w:rsidRDefault="00B917D5" w:rsidP="00794CA1">
            <w:pPr>
              <w:pStyle w:val="Framecontents"/>
              <w:rPr>
                <w:rFonts w:ascii="Marianne" w:hAnsi="Marianne" w:cs="Verdana"/>
                <w:szCs w:val="32"/>
              </w:rPr>
            </w:pPr>
            <w:r w:rsidRPr="00B917D5">
              <w:rPr>
                <w:rFonts w:ascii="Marianne" w:hAnsi="Marianne" w:cs="Verdana"/>
                <w:szCs w:val="32"/>
              </w:rPr>
              <w:t>Modifications de composants graphiques/sonores simples</w:t>
            </w:r>
            <w:r w:rsidR="00776FAD">
              <w:rPr>
                <w:rFonts w:ascii="Calibri" w:hAnsi="Calibri" w:cs="Calibri"/>
                <w:szCs w:val="32"/>
              </w:rPr>
              <w:t> </w:t>
            </w:r>
            <w:r w:rsidR="00776FAD">
              <w:rPr>
                <w:rFonts w:ascii="Marianne" w:hAnsi="Marianne" w:cs="Verdana"/>
                <w:szCs w:val="32"/>
              </w:rPr>
              <w:t xml:space="preserve">: </w:t>
            </w:r>
            <w:r w:rsidR="00776FAD" w:rsidRPr="00776FAD">
              <w:rPr>
                <w:rFonts w:ascii="Marianne" w:hAnsi="Marianne" w:cs="Verdana"/>
                <w:szCs w:val="32"/>
              </w:rPr>
              <w:t>accompagnement, développement et pilotage</w:t>
            </w:r>
          </w:p>
        </w:tc>
        <w:tc>
          <w:tcPr>
            <w:tcW w:w="2467" w:type="dxa"/>
            <w:vAlign w:val="center"/>
          </w:tcPr>
          <w:p w14:paraId="1935DA08" w14:textId="77777777" w:rsidR="003807B0" w:rsidRPr="00B917D5" w:rsidRDefault="003807B0" w:rsidP="000559D2">
            <w:pPr>
              <w:pStyle w:val="Framecontents"/>
              <w:jc w:val="right"/>
              <w:rPr>
                <w:rFonts w:ascii="Marianne" w:hAnsi="Marianne"/>
                <w:b/>
                <w:szCs w:val="32"/>
              </w:rPr>
            </w:pPr>
          </w:p>
        </w:tc>
      </w:tr>
      <w:tr w:rsidR="003807B0" w:rsidRPr="00B917D5" w14:paraId="2D288259" w14:textId="77777777" w:rsidTr="005E5214">
        <w:trPr>
          <w:trHeight w:val="575"/>
          <w:jc w:val="center"/>
        </w:trPr>
        <w:tc>
          <w:tcPr>
            <w:tcW w:w="7230" w:type="dxa"/>
            <w:vAlign w:val="center"/>
          </w:tcPr>
          <w:p w14:paraId="1260D4D4" w14:textId="3F2AF11C" w:rsidR="003807B0" w:rsidRPr="00B917D5" w:rsidRDefault="00B917D5" w:rsidP="00794CA1">
            <w:pPr>
              <w:pStyle w:val="Framecontents"/>
              <w:rPr>
                <w:rFonts w:ascii="Marianne" w:hAnsi="Marianne" w:cs="Verdana"/>
                <w:szCs w:val="32"/>
              </w:rPr>
            </w:pPr>
            <w:r w:rsidRPr="00B917D5">
              <w:rPr>
                <w:rFonts w:ascii="Marianne" w:hAnsi="Marianne" w:cs="Verdana"/>
                <w:szCs w:val="32"/>
              </w:rPr>
              <w:t>Modification de composants graphiques complexes</w:t>
            </w:r>
            <w:r w:rsidR="00776FAD">
              <w:rPr>
                <w:rFonts w:ascii="Calibri" w:hAnsi="Calibri" w:cs="Calibri"/>
                <w:szCs w:val="32"/>
              </w:rPr>
              <w:t> </w:t>
            </w:r>
            <w:r w:rsidR="00776FAD">
              <w:rPr>
                <w:rFonts w:ascii="Marianne" w:hAnsi="Marianne" w:cs="Verdana"/>
                <w:szCs w:val="32"/>
              </w:rPr>
              <w:t>:</w:t>
            </w:r>
            <w:r w:rsidR="00776FAD">
              <w:t xml:space="preserve"> </w:t>
            </w:r>
            <w:r w:rsidR="00776FAD" w:rsidRPr="00776FAD">
              <w:rPr>
                <w:rFonts w:ascii="Marianne" w:hAnsi="Marianne" w:cs="Verdana"/>
                <w:szCs w:val="32"/>
              </w:rPr>
              <w:t>accompagnement, développement et pilotage</w:t>
            </w:r>
          </w:p>
        </w:tc>
        <w:tc>
          <w:tcPr>
            <w:tcW w:w="2467" w:type="dxa"/>
            <w:vAlign w:val="center"/>
          </w:tcPr>
          <w:p w14:paraId="27D18D5A" w14:textId="77777777" w:rsidR="003807B0" w:rsidRPr="00B917D5" w:rsidRDefault="003807B0" w:rsidP="000559D2">
            <w:pPr>
              <w:pStyle w:val="Framecontents"/>
              <w:jc w:val="right"/>
              <w:rPr>
                <w:rFonts w:ascii="Marianne" w:hAnsi="Marianne"/>
                <w:b/>
                <w:szCs w:val="32"/>
              </w:rPr>
            </w:pPr>
          </w:p>
        </w:tc>
      </w:tr>
      <w:tr w:rsidR="003807B0" w:rsidRPr="00B917D5" w14:paraId="7F5B0CE4" w14:textId="77777777" w:rsidTr="005E5214">
        <w:trPr>
          <w:trHeight w:val="558"/>
          <w:jc w:val="center"/>
        </w:trPr>
        <w:tc>
          <w:tcPr>
            <w:tcW w:w="7230" w:type="dxa"/>
            <w:vAlign w:val="center"/>
          </w:tcPr>
          <w:p w14:paraId="1C7BEC37" w14:textId="3A53803F" w:rsidR="003807B0" w:rsidRPr="00B917D5" w:rsidRDefault="00B917D5" w:rsidP="00794CA1">
            <w:pPr>
              <w:pStyle w:val="Framecontents"/>
              <w:rPr>
                <w:rFonts w:ascii="Marianne" w:hAnsi="Marianne" w:cs="Verdana"/>
                <w:szCs w:val="32"/>
              </w:rPr>
            </w:pPr>
            <w:r w:rsidRPr="00B917D5">
              <w:rPr>
                <w:rFonts w:ascii="Marianne" w:hAnsi="Marianne" w:cs="Verdana"/>
                <w:szCs w:val="32"/>
              </w:rPr>
              <w:t>Prise en compte d’une nouvelle erreur détectée sur le stagiaire</w:t>
            </w:r>
            <w:r w:rsidR="00776FAD">
              <w:rPr>
                <w:rFonts w:ascii="Calibri" w:hAnsi="Calibri" w:cs="Calibri"/>
                <w:szCs w:val="32"/>
              </w:rPr>
              <w:t> </w:t>
            </w:r>
            <w:r w:rsidR="00776FAD">
              <w:rPr>
                <w:rFonts w:ascii="Marianne" w:hAnsi="Marianne" w:cs="Verdana"/>
                <w:szCs w:val="32"/>
              </w:rPr>
              <w:t xml:space="preserve">: </w:t>
            </w:r>
            <w:r w:rsidR="00776FAD" w:rsidRPr="00776FAD">
              <w:rPr>
                <w:rFonts w:ascii="Marianne" w:hAnsi="Marianne" w:cs="Verdana"/>
                <w:szCs w:val="32"/>
              </w:rPr>
              <w:t>accompagnement, développement et pilotage</w:t>
            </w:r>
          </w:p>
        </w:tc>
        <w:tc>
          <w:tcPr>
            <w:tcW w:w="2467" w:type="dxa"/>
            <w:vAlign w:val="center"/>
          </w:tcPr>
          <w:p w14:paraId="5921C3A2" w14:textId="77777777" w:rsidR="003807B0" w:rsidRPr="00B917D5" w:rsidRDefault="003807B0" w:rsidP="000559D2">
            <w:pPr>
              <w:pStyle w:val="Framecontents"/>
              <w:jc w:val="right"/>
              <w:rPr>
                <w:rFonts w:ascii="Marianne" w:hAnsi="Marianne"/>
                <w:b/>
                <w:szCs w:val="32"/>
              </w:rPr>
            </w:pPr>
          </w:p>
        </w:tc>
      </w:tr>
      <w:tr w:rsidR="00B917D5" w:rsidRPr="00B917D5" w14:paraId="23A241B1" w14:textId="77777777" w:rsidTr="005E5214">
        <w:trPr>
          <w:trHeight w:val="704"/>
          <w:jc w:val="center"/>
        </w:trPr>
        <w:tc>
          <w:tcPr>
            <w:tcW w:w="7230" w:type="dxa"/>
            <w:vAlign w:val="center"/>
          </w:tcPr>
          <w:p w14:paraId="3816864A" w14:textId="7DB7E218" w:rsidR="00B917D5" w:rsidRPr="00B917D5" w:rsidRDefault="00B917D5" w:rsidP="003B0D24">
            <w:pPr>
              <w:pStyle w:val="Framecontents"/>
              <w:rPr>
                <w:rFonts w:ascii="Marianne" w:hAnsi="Marianne" w:cs="Verdana"/>
                <w:szCs w:val="32"/>
              </w:rPr>
            </w:pPr>
            <w:r w:rsidRPr="00B917D5">
              <w:rPr>
                <w:rFonts w:ascii="Marianne" w:hAnsi="Marianne" w:cs="Verdana"/>
                <w:szCs w:val="32"/>
              </w:rPr>
              <w:t>Ajout d’un niveau de complexité au scénario</w:t>
            </w:r>
            <w:r>
              <w:rPr>
                <w:rFonts w:ascii="Marianne" w:hAnsi="Marianne" w:cs="Verdana"/>
                <w:szCs w:val="32"/>
              </w:rPr>
              <w:t xml:space="preserve"> </w:t>
            </w:r>
            <w:r w:rsidRPr="00B917D5">
              <w:rPr>
                <w:rFonts w:ascii="Marianne" w:hAnsi="Marianne" w:cs="Verdana"/>
                <w:szCs w:val="32"/>
              </w:rPr>
              <w:t xml:space="preserve">: </w:t>
            </w:r>
            <w:r w:rsidR="00776FAD" w:rsidRPr="00776FAD">
              <w:rPr>
                <w:rFonts w:ascii="Marianne" w:hAnsi="Marianne" w:cs="Verdana"/>
                <w:szCs w:val="32"/>
              </w:rPr>
              <w:t>accompagnement, développement et pilotage</w:t>
            </w:r>
          </w:p>
        </w:tc>
        <w:tc>
          <w:tcPr>
            <w:tcW w:w="2467" w:type="dxa"/>
            <w:vAlign w:val="center"/>
          </w:tcPr>
          <w:p w14:paraId="532A94FB" w14:textId="77777777" w:rsidR="00B917D5" w:rsidRPr="00B917D5" w:rsidRDefault="00B917D5" w:rsidP="003B0D24">
            <w:pPr>
              <w:pStyle w:val="Framecontents"/>
              <w:jc w:val="right"/>
              <w:rPr>
                <w:rFonts w:ascii="Marianne" w:hAnsi="Marianne"/>
                <w:b/>
                <w:szCs w:val="32"/>
              </w:rPr>
            </w:pPr>
          </w:p>
        </w:tc>
      </w:tr>
      <w:tr w:rsidR="003807B0" w:rsidRPr="00B917D5" w14:paraId="6A1F86AB" w14:textId="77777777" w:rsidTr="005E5214">
        <w:trPr>
          <w:trHeight w:val="558"/>
          <w:jc w:val="center"/>
        </w:trPr>
        <w:tc>
          <w:tcPr>
            <w:tcW w:w="7230" w:type="dxa"/>
            <w:vAlign w:val="center"/>
          </w:tcPr>
          <w:p w14:paraId="7CB8E34F" w14:textId="26F63715" w:rsidR="003807B0" w:rsidRPr="00B917D5" w:rsidRDefault="00B917D5" w:rsidP="00794CA1">
            <w:pPr>
              <w:pStyle w:val="Framecontents"/>
              <w:rPr>
                <w:rFonts w:ascii="Marianne" w:hAnsi="Marianne" w:cs="Verdana"/>
                <w:szCs w:val="32"/>
              </w:rPr>
            </w:pPr>
            <w:r w:rsidRPr="00B917D5">
              <w:rPr>
                <w:rFonts w:ascii="Marianne" w:hAnsi="Marianne" w:cs="Verdana"/>
                <w:szCs w:val="32"/>
              </w:rPr>
              <w:t>Ajout d’une étape de réalité virtuelle dans le scénario pédagogique</w:t>
            </w:r>
            <w:r w:rsidR="00776FAD">
              <w:rPr>
                <w:rFonts w:ascii="Calibri" w:hAnsi="Calibri" w:cs="Calibri"/>
                <w:szCs w:val="32"/>
              </w:rPr>
              <w:t> </w:t>
            </w:r>
            <w:r w:rsidR="00776FAD">
              <w:rPr>
                <w:rFonts w:ascii="Marianne" w:hAnsi="Marianne" w:cs="Verdana"/>
                <w:szCs w:val="32"/>
              </w:rPr>
              <w:t xml:space="preserve">: </w:t>
            </w:r>
            <w:r w:rsidR="00776FAD" w:rsidRPr="00776FAD">
              <w:rPr>
                <w:rFonts w:ascii="Marianne" w:hAnsi="Marianne" w:cs="Verdana"/>
                <w:szCs w:val="32"/>
              </w:rPr>
              <w:t>accompagnement, développement et pilotage</w:t>
            </w:r>
          </w:p>
        </w:tc>
        <w:tc>
          <w:tcPr>
            <w:tcW w:w="2467" w:type="dxa"/>
            <w:vAlign w:val="center"/>
          </w:tcPr>
          <w:p w14:paraId="5BF53C84" w14:textId="77777777" w:rsidR="003807B0" w:rsidRPr="00B917D5" w:rsidRDefault="003807B0" w:rsidP="000559D2">
            <w:pPr>
              <w:pStyle w:val="Framecontents"/>
              <w:jc w:val="right"/>
              <w:rPr>
                <w:rFonts w:ascii="Marianne" w:hAnsi="Marianne"/>
                <w:b/>
                <w:szCs w:val="32"/>
              </w:rPr>
            </w:pPr>
          </w:p>
        </w:tc>
      </w:tr>
      <w:tr w:rsidR="003807B0" w:rsidRPr="00B917D5" w14:paraId="43DE1C26" w14:textId="77777777" w:rsidTr="005E5214">
        <w:trPr>
          <w:trHeight w:val="558"/>
          <w:jc w:val="center"/>
        </w:trPr>
        <w:tc>
          <w:tcPr>
            <w:tcW w:w="7230" w:type="dxa"/>
            <w:vAlign w:val="center"/>
          </w:tcPr>
          <w:p w14:paraId="32FBBD9D" w14:textId="4BBD2F1C" w:rsidR="003807B0" w:rsidRPr="00B917D5" w:rsidRDefault="00B917D5" w:rsidP="00794CA1">
            <w:pPr>
              <w:pStyle w:val="Framecontents"/>
              <w:rPr>
                <w:rFonts w:ascii="Marianne" w:hAnsi="Marianne" w:cs="Verdana"/>
                <w:szCs w:val="32"/>
              </w:rPr>
            </w:pPr>
            <w:r w:rsidRPr="00B917D5">
              <w:rPr>
                <w:rFonts w:ascii="Marianne" w:hAnsi="Marianne" w:cs="Verdana"/>
                <w:szCs w:val="32"/>
              </w:rPr>
              <w:t>Modification du réalisme de la simulation VR</w:t>
            </w:r>
            <w:r w:rsidR="00776FAD">
              <w:rPr>
                <w:rFonts w:ascii="Calibri" w:hAnsi="Calibri" w:cs="Calibri"/>
                <w:szCs w:val="32"/>
              </w:rPr>
              <w:t> </w:t>
            </w:r>
            <w:r w:rsidR="00776FAD">
              <w:rPr>
                <w:rFonts w:ascii="Marianne" w:hAnsi="Marianne" w:cs="Verdana"/>
                <w:szCs w:val="32"/>
              </w:rPr>
              <w:t xml:space="preserve">: </w:t>
            </w:r>
            <w:r w:rsidR="00776FAD" w:rsidRPr="00776FAD">
              <w:rPr>
                <w:rFonts w:ascii="Marianne" w:hAnsi="Marianne" w:cs="Verdana"/>
                <w:szCs w:val="32"/>
              </w:rPr>
              <w:t>accompagnement, développement et pilotage</w:t>
            </w:r>
          </w:p>
        </w:tc>
        <w:tc>
          <w:tcPr>
            <w:tcW w:w="2467" w:type="dxa"/>
            <w:vAlign w:val="center"/>
          </w:tcPr>
          <w:p w14:paraId="7EA610C4" w14:textId="77777777" w:rsidR="003807B0" w:rsidRPr="00B917D5" w:rsidRDefault="003807B0" w:rsidP="000559D2">
            <w:pPr>
              <w:pStyle w:val="Framecontents"/>
              <w:jc w:val="right"/>
              <w:rPr>
                <w:rFonts w:ascii="Marianne" w:hAnsi="Marianne"/>
                <w:b/>
                <w:szCs w:val="32"/>
              </w:rPr>
            </w:pPr>
          </w:p>
        </w:tc>
      </w:tr>
      <w:tr w:rsidR="00B917D5" w:rsidRPr="00B917D5" w14:paraId="5FC07128" w14:textId="77777777" w:rsidTr="005E5214">
        <w:trPr>
          <w:trHeight w:val="558"/>
          <w:jc w:val="center"/>
        </w:trPr>
        <w:tc>
          <w:tcPr>
            <w:tcW w:w="7230" w:type="dxa"/>
            <w:vAlign w:val="center"/>
          </w:tcPr>
          <w:p w14:paraId="55F98DB6" w14:textId="0081579B" w:rsidR="00B917D5" w:rsidRPr="00B917D5" w:rsidRDefault="00B917D5" w:rsidP="00794CA1">
            <w:pPr>
              <w:pStyle w:val="Framecontents"/>
              <w:rPr>
                <w:rFonts w:ascii="Marianne" w:hAnsi="Marianne" w:cs="Verdana"/>
                <w:szCs w:val="32"/>
              </w:rPr>
            </w:pPr>
            <w:r w:rsidRPr="00B917D5">
              <w:rPr>
                <w:rFonts w:ascii="Marianne" w:hAnsi="Marianne" w:cs="Verdana"/>
                <w:szCs w:val="32"/>
              </w:rPr>
              <w:t xml:space="preserve">Traduction </w:t>
            </w:r>
            <w:r w:rsidR="004A08EC">
              <w:rPr>
                <w:rFonts w:ascii="Marianne" w:hAnsi="Marianne" w:cs="Verdana"/>
                <w:szCs w:val="32"/>
              </w:rPr>
              <w:t xml:space="preserve">de la capsule </w:t>
            </w:r>
            <w:r w:rsidRPr="00B917D5">
              <w:rPr>
                <w:rFonts w:ascii="Marianne" w:hAnsi="Marianne" w:cs="Verdana"/>
                <w:szCs w:val="32"/>
              </w:rPr>
              <w:t>en langue anglaise</w:t>
            </w:r>
          </w:p>
        </w:tc>
        <w:tc>
          <w:tcPr>
            <w:tcW w:w="2467" w:type="dxa"/>
            <w:vAlign w:val="center"/>
          </w:tcPr>
          <w:p w14:paraId="61BE61F2" w14:textId="77777777" w:rsidR="00B917D5" w:rsidRPr="00B917D5" w:rsidRDefault="00B917D5" w:rsidP="000559D2">
            <w:pPr>
              <w:pStyle w:val="Framecontents"/>
              <w:jc w:val="right"/>
              <w:rPr>
                <w:rFonts w:ascii="Marianne" w:hAnsi="Marianne"/>
                <w:b/>
                <w:szCs w:val="32"/>
              </w:rPr>
            </w:pPr>
          </w:p>
        </w:tc>
      </w:tr>
    </w:tbl>
    <w:p w14:paraId="5A9F0CA6" w14:textId="77777777" w:rsidR="008524CD" w:rsidRDefault="008524CD" w:rsidP="003807B0">
      <w:pPr>
        <w:pStyle w:val="Standard"/>
        <w:ind w:right="-426"/>
        <w:rPr>
          <w:rFonts w:ascii="Georgia" w:hAnsi="Georgia"/>
          <w:b/>
          <w:bCs/>
          <w:sz w:val="20"/>
        </w:rPr>
      </w:pPr>
    </w:p>
    <w:tbl>
      <w:tblPr>
        <w:tblStyle w:val="Grilledutableau"/>
        <w:tblW w:w="9697" w:type="dxa"/>
        <w:jc w:val="center"/>
        <w:tblLook w:val="04A0" w:firstRow="1" w:lastRow="0" w:firstColumn="1" w:lastColumn="0" w:noHBand="0" w:noVBand="1"/>
      </w:tblPr>
      <w:tblGrid>
        <w:gridCol w:w="7230"/>
        <w:gridCol w:w="2467"/>
      </w:tblGrid>
      <w:tr w:rsidR="005E5214" w:rsidRPr="00244BD3" w14:paraId="4FC793FD" w14:textId="77777777" w:rsidTr="005E5214">
        <w:trPr>
          <w:trHeight w:val="441"/>
          <w:jc w:val="center"/>
        </w:trPr>
        <w:tc>
          <w:tcPr>
            <w:tcW w:w="7230" w:type="dxa"/>
            <w:vAlign w:val="center"/>
          </w:tcPr>
          <w:p w14:paraId="3FB27A43" w14:textId="77777777" w:rsidR="005E5214" w:rsidRPr="00244BD3" w:rsidRDefault="005E5214" w:rsidP="00151B7F">
            <w:pPr>
              <w:pStyle w:val="Framecontents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244BD3">
              <w:rPr>
                <w:rFonts w:ascii="Marianne" w:hAnsi="Marianne"/>
                <w:b/>
                <w:sz w:val="22"/>
                <w:szCs w:val="22"/>
              </w:rPr>
              <w:t>Désignation</w:t>
            </w:r>
          </w:p>
        </w:tc>
        <w:tc>
          <w:tcPr>
            <w:tcW w:w="2467" w:type="dxa"/>
            <w:vAlign w:val="center"/>
          </w:tcPr>
          <w:p w14:paraId="24B85CA9" w14:textId="4989D63C" w:rsidR="005E5214" w:rsidRPr="00244BD3" w:rsidRDefault="005E5214" w:rsidP="005E5214">
            <w:pPr>
              <w:pStyle w:val="Titre1"/>
              <w:numPr>
                <w:ilvl w:val="0"/>
                <w:numId w:val="0"/>
              </w:numPr>
              <w:jc w:val="center"/>
              <w:rPr>
                <w:b w:val="0"/>
                <w:sz w:val="22"/>
                <w:szCs w:val="22"/>
              </w:rPr>
            </w:pPr>
            <w:r w:rsidRPr="00244BD3">
              <w:rPr>
                <w:sz w:val="22"/>
                <w:szCs w:val="22"/>
              </w:rPr>
              <w:t>Prix annuel (€ HT)</w:t>
            </w:r>
          </w:p>
        </w:tc>
      </w:tr>
      <w:tr w:rsidR="005E5214" w:rsidRPr="00B917D5" w14:paraId="0A602B95" w14:textId="77777777" w:rsidTr="005E5214">
        <w:trPr>
          <w:trHeight w:val="558"/>
          <w:jc w:val="center"/>
        </w:trPr>
        <w:tc>
          <w:tcPr>
            <w:tcW w:w="7230" w:type="dxa"/>
            <w:vAlign w:val="center"/>
          </w:tcPr>
          <w:p w14:paraId="36852D86" w14:textId="5D7FEACF" w:rsidR="005E5214" w:rsidRPr="00B917D5" w:rsidRDefault="005E5214" w:rsidP="00151B7F">
            <w:pPr>
              <w:pStyle w:val="Framecontents"/>
              <w:rPr>
                <w:rFonts w:ascii="Marianne" w:hAnsi="Marianne" w:cs="Verdana"/>
                <w:szCs w:val="32"/>
              </w:rPr>
            </w:pPr>
            <w:r>
              <w:rPr>
                <w:rFonts w:ascii="Marianne" w:hAnsi="Marianne" w:cs="Verdana"/>
                <w:szCs w:val="32"/>
              </w:rPr>
              <w:t>Année de maintenance</w:t>
            </w:r>
          </w:p>
        </w:tc>
        <w:tc>
          <w:tcPr>
            <w:tcW w:w="2467" w:type="dxa"/>
            <w:vAlign w:val="center"/>
          </w:tcPr>
          <w:p w14:paraId="2E3034A3" w14:textId="77777777" w:rsidR="005E5214" w:rsidRPr="00B917D5" w:rsidRDefault="005E5214" w:rsidP="00151B7F">
            <w:pPr>
              <w:pStyle w:val="Framecontents"/>
              <w:jc w:val="right"/>
              <w:rPr>
                <w:rFonts w:ascii="Marianne" w:hAnsi="Marianne"/>
                <w:b/>
                <w:szCs w:val="32"/>
              </w:rPr>
            </w:pPr>
          </w:p>
        </w:tc>
      </w:tr>
    </w:tbl>
    <w:p w14:paraId="3F4B1D5E" w14:textId="77777777" w:rsidR="005E5214" w:rsidRDefault="005E5214" w:rsidP="003807B0">
      <w:pPr>
        <w:pStyle w:val="Standard"/>
        <w:ind w:right="-426"/>
        <w:rPr>
          <w:rFonts w:ascii="Georgia" w:hAnsi="Georgia"/>
          <w:b/>
          <w:bCs/>
          <w:sz w:val="20"/>
        </w:rPr>
      </w:pPr>
    </w:p>
    <w:p w14:paraId="4503CEE5" w14:textId="77777777" w:rsidR="00FA1A7C" w:rsidRDefault="00FA1A7C" w:rsidP="008524CD">
      <w:pPr>
        <w:pStyle w:val="Framecontents"/>
        <w:rPr>
          <w:rFonts w:ascii="Marianne" w:hAnsi="Marianne"/>
        </w:rPr>
      </w:pPr>
      <w:r>
        <w:rPr>
          <w:rFonts w:ascii="Marianne" w:hAnsi="Marianne"/>
        </w:rPr>
        <w:t>Taux de TVA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 …………………………………….</w:t>
      </w:r>
    </w:p>
    <w:p w14:paraId="3E24EEAC" w14:textId="77777777" w:rsidR="00FA1A7C" w:rsidRDefault="00FA1A7C" w:rsidP="008524CD">
      <w:pPr>
        <w:pStyle w:val="Framecontents"/>
        <w:rPr>
          <w:rFonts w:ascii="Marianne" w:hAnsi="Marianne"/>
        </w:rPr>
      </w:pPr>
    </w:p>
    <w:p w14:paraId="29E52144" w14:textId="77777777" w:rsidR="008524CD" w:rsidRPr="00176359" w:rsidRDefault="008524CD" w:rsidP="008524CD">
      <w:pPr>
        <w:pStyle w:val="Framecontents"/>
        <w:rPr>
          <w:rFonts w:ascii="Marianne" w:hAnsi="Marianne"/>
        </w:rPr>
      </w:pPr>
      <w:r w:rsidRPr="00176359">
        <w:rPr>
          <w:rFonts w:ascii="Marianne" w:hAnsi="Marianne"/>
        </w:rPr>
        <w:t>A ……………………………  Le ……………………………………</w:t>
      </w:r>
    </w:p>
    <w:p w14:paraId="5639ECF1" w14:textId="77777777" w:rsidR="008524CD" w:rsidRPr="00176359" w:rsidRDefault="008524CD" w:rsidP="008524CD">
      <w:pPr>
        <w:pStyle w:val="Framecontents"/>
        <w:rPr>
          <w:rFonts w:ascii="Marianne" w:hAnsi="Marianne"/>
        </w:rPr>
      </w:pPr>
    </w:p>
    <w:p w14:paraId="0743BF15" w14:textId="77777777" w:rsidR="008524CD" w:rsidRPr="00FA1A7C" w:rsidRDefault="008524CD" w:rsidP="003807B0">
      <w:pPr>
        <w:pStyle w:val="Framecontents"/>
        <w:ind w:right="-567"/>
        <w:rPr>
          <w:rFonts w:ascii="Marianne" w:hAnsi="Marianne"/>
          <w:sz w:val="22"/>
        </w:rPr>
      </w:pPr>
      <w:r w:rsidRPr="00FA1A7C">
        <w:rPr>
          <w:rFonts w:ascii="Marianne" w:hAnsi="Marianne"/>
          <w:sz w:val="22"/>
        </w:rPr>
        <w:t xml:space="preserve">Désignation du candidat                  </w:t>
      </w:r>
      <w:r w:rsidRPr="00FA1A7C">
        <w:rPr>
          <w:rFonts w:ascii="Marianne" w:hAnsi="Marianne"/>
          <w:sz w:val="22"/>
        </w:rPr>
        <w:tab/>
      </w:r>
      <w:r w:rsidRPr="00FA1A7C">
        <w:rPr>
          <w:rFonts w:ascii="Marianne" w:hAnsi="Marianne"/>
          <w:sz w:val="22"/>
        </w:rPr>
        <w:tab/>
        <w:t xml:space="preserve"> Nom, prénom et qualité du signataire</w:t>
      </w:r>
    </w:p>
    <w:p w14:paraId="4D0640D3" w14:textId="6C7C07DC" w:rsidR="008524CD" w:rsidRPr="00FA1A7C" w:rsidRDefault="008524CD" w:rsidP="008524CD">
      <w:pPr>
        <w:pStyle w:val="Framecontents"/>
        <w:rPr>
          <w:rFonts w:ascii="Marianne" w:hAnsi="Marianne"/>
          <w:sz w:val="22"/>
        </w:rPr>
      </w:pPr>
      <w:r w:rsidRPr="003807B0">
        <w:rPr>
          <w:rFonts w:ascii="Marianne" w:hAnsi="Marianne"/>
          <w:sz w:val="20"/>
          <w:szCs w:val="22"/>
        </w:rPr>
        <w:t>(Raison sociale, SIRET, NAF, adresse et téléphone)</w:t>
      </w:r>
      <w:r w:rsidRPr="00FA1A7C">
        <w:rPr>
          <w:rFonts w:ascii="Marianne" w:hAnsi="Marianne"/>
          <w:sz w:val="22"/>
        </w:rPr>
        <w:tab/>
      </w:r>
      <w:r w:rsidRPr="00FA1A7C">
        <w:rPr>
          <w:rFonts w:ascii="Marianne" w:hAnsi="Marianne"/>
          <w:sz w:val="22"/>
        </w:rPr>
        <w:tab/>
      </w:r>
      <w:r w:rsidR="003807B0">
        <w:rPr>
          <w:rFonts w:ascii="Marianne" w:hAnsi="Marianne"/>
          <w:sz w:val="22"/>
        </w:rPr>
        <w:tab/>
      </w:r>
      <w:r w:rsidRPr="003807B0">
        <w:rPr>
          <w:rFonts w:ascii="Marianne" w:hAnsi="Marianne"/>
          <w:sz w:val="20"/>
          <w:szCs w:val="22"/>
        </w:rPr>
        <w:t>(cachet et signature)</w:t>
      </w:r>
    </w:p>
    <w:p w14:paraId="03F1C156" w14:textId="77777777" w:rsidR="008524CD" w:rsidRPr="00FA1A7C" w:rsidRDefault="008524CD" w:rsidP="008524CD">
      <w:pPr>
        <w:pStyle w:val="Textbody"/>
        <w:rPr>
          <w:rFonts w:ascii="Marianne" w:hAnsi="Marianne"/>
          <w:color w:val="000000"/>
          <w:sz w:val="18"/>
          <w:szCs w:val="20"/>
        </w:rPr>
      </w:pPr>
    </w:p>
    <w:p w14:paraId="6C92BC2F" w14:textId="77777777" w:rsidR="00B95C38" w:rsidRDefault="00B95C38"/>
    <w:sectPr w:rsidR="00B95C38" w:rsidSect="00776FA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5EE"/>
    <w:multiLevelType w:val="hybridMultilevel"/>
    <w:tmpl w:val="694ABCAC"/>
    <w:lvl w:ilvl="0" w:tplc="7C207B12">
      <w:start w:val="1"/>
      <w:numFmt w:val="decimal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134DB"/>
    <w:multiLevelType w:val="hybridMultilevel"/>
    <w:tmpl w:val="B19C3560"/>
    <w:lvl w:ilvl="0" w:tplc="3738AAD8">
      <w:numFmt w:val="bullet"/>
      <w:lvlText w:val="-"/>
      <w:lvlJc w:val="left"/>
      <w:pPr>
        <w:ind w:left="720" w:hanging="360"/>
      </w:pPr>
      <w:rPr>
        <w:rFonts w:ascii="Marianne" w:eastAsia="SimSun" w:hAnsi="Marianne" w:cs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F4926"/>
    <w:multiLevelType w:val="multilevel"/>
    <w:tmpl w:val="0308BD6A"/>
    <w:styleLink w:val="Numbering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3" w15:restartNumberingAfterBreak="0">
    <w:nsid w:val="5E6C15D7"/>
    <w:multiLevelType w:val="multilevel"/>
    <w:tmpl w:val="28300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767171" w:themeColor="background2" w:themeShade="8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B2B780B"/>
    <w:multiLevelType w:val="hybridMultilevel"/>
    <w:tmpl w:val="03E265F0"/>
    <w:name w:val="WW8Num22"/>
    <w:lvl w:ilvl="0" w:tplc="48FEA89C">
      <w:start w:val="1"/>
      <w:numFmt w:val="decimal"/>
      <w:pStyle w:val="Titre2"/>
      <w:lvlText w:val="%1.1"/>
      <w:lvlJc w:val="left"/>
      <w:pPr>
        <w:ind w:left="720" w:hanging="360"/>
      </w:pPr>
      <w:rPr>
        <w:rFonts w:ascii="Arial Narrow" w:hAnsi="Arial Narrow" w:cs="Arial Narrow"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33529">
    <w:abstractNumId w:val="0"/>
  </w:num>
  <w:num w:numId="2" w16cid:durableId="1750539147">
    <w:abstractNumId w:val="4"/>
  </w:num>
  <w:num w:numId="3" w16cid:durableId="2109276401">
    <w:abstractNumId w:val="2"/>
  </w:num>
  <w:num w:numId="4" w16cid:durableId="1273974037">
    <w:abstractNumId w:val="3"/>
  </w:num>
  <w:num w:numId="5" w16cid:durableId="793255740">
    <w:abstractNumId w:val="0"/>
  </w:num>
  <w:num w:numId="6" w16cid:durableId="1976980625">
    <w:abstractNumId w:val="0"/>
  </w:num>
  <w:num w:numId="7" w16cid:durableId="41445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4CD"/>
    <w:rsid w:val="000510E9"/>
    <w:rsid w:val="000559D2"/>
    <w:rsid w:val="00244BD3"/>
    <w:rsid w:val="00270966"/>
    <w:rsid w:val="003807B0"/>
    <w:rsid w:val="004A08EC"/>
    <w:rsid w:val="00524FBD"/>
    <w:rsid w:val="00572FFC"/>
    <w:rsid w:val="005E5214"/>
    <w:rsid w:val="00776FAD"/>
    <w:rsid w:val="008524CD"/>
    <w:rsid w:val="00971A01"/>
    <w:rsid w:val="00B917D5"/>
    <w:rsid w:val="00B95C38"/>
    <w:rsid w:val="00BD16BC"/>
    <w:rsid w:val="00D50139"/>
    <w:rsid w:val="00DD49EA"/>
    <w:rsid w:val="00E601E7"/>
    <w:rsid w:val="00F35B75"/>
    <w:rsid w:val="00FA1A7C"/>
    <w:rsid w:val="00FC2097"/>
    <w:rsid w:val="00FE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CC4FA"/>
  <w15:chartTrackingRefBased/>
  <w15:docId w15:val="{CDE5AA66-918F-4957-9711-1AF7085B6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24CD"/>
    <w:pPr>
      <w:widowControl w:val="0"/>
      <w:suppressLineNumbers/>
      <w:tabs>
        <w:tab w:val="center" w:pos="4195"/>
        <w:tab w:val="right" w:pos="8391"/>
      </w:tabs>
      <w:suppressAutoHyphens/>
      <w:autoSpaceDN w:val="0"/>
      <w:spacing w:after="0" w:line="240" w:lineRule="auto"/>
      <w:jc w:val="both"/>
      <w:textAlignment w:val="baseline"/>
    </w:pPr>
    <w:rPr>
      <w:rFonts w:ascii="Georgia" w:eastAsia="SimSun" w:hAnsi="Georgia" w:cs="Lucida Sans"/>
      <w:kern w:val="3"/>
      <w:szCs w:val="24"/>
      <w:lang w:eastAsia="zh-CN" w:bidi="hi-IN"/>
    </w:rPr>
  </w:style>
  <w:style w:type="paragraph" w:styleId="Titre1">
    <w:name w:val="heading 1"/>
    <w:basedOn w:val="Normal"/>
    <w:next w:val="Normal"/>
    <w:link w:val="Titre1Car"/>
    <w:qFormat/>
    <w:rsid w:val="00E601E7"/>
    <w:pPr>
      <w:keepNext/>
      <w:numPr>
        <w:numId w:val="1"/>
      </w:numPr>
      <w:spacing w:before="60" w:after="60"/>
      <w:outlineLvl w:val="0"/>
    </w:pPr>
    <w:rPr>
      <w:rFonts w:ascii="Marianne" w:eastAsia="Times New Roman" w:hAnsi="Marianne" w:cs="Arial"/>
      <w:b/>
      <w:sz w:val="28"/>
      <w:szCs w:val="20"/>
    </w:rPr>
  </w:style>
  <w:style w:type="paragraph" w:styleId="Titre2">
    <w:name w:val="heading 2"/>
    <w:basedOn w:val="Normal"/>
    <w:next w:val="Normal"/>
    <w:link w:val="Titre2Car"/>
    <w:qFormat/>
    <w:rsid w:val="00E601E7"/>
    <w:pPr>
      <w:keepNext/>
      <w:numPr>
        <w:numId w:val="2"/>
      </w:numPr>
      <w:outlineLvl w:val="1"/>
    </w:pPr>
    <w:rPr>
      <w:rFonts w:ascii="Marianne" w:eastAsia="Times New Roman" w:hAnsi="Marianne" w:cs="Arial"/>
      <w:b/>
      <w:caps/>
      <w:sz w:val="24"/>
    </w:rPr>
  </w:style>
  <w:style w:type="paragraph" w:styleId="Titre3">
    <w:name w:val="heading 3"/>
    <w:basedOn w:val="Normal"/>
    <w:next w:val="Textbody"/>
    <w:link w:val="Titre3Car"/>
    <w:rsid w:val="008524CD"/>
    <w:pPr>
      <w:keepNext/>
      <w:suppressLineNumbers w:val="0"/>
      <w:tabs>
        <w:tab w:val="clear" w:pos="4195"/>
        <w:tab w:val="clear" w:pos="8391"/>
      </w:tabs>
      <w:ind w:left="720" w:hanging="720"/>
      <w:jc w:val="left"/>
      <w:outlineLvl w:val="2"/>
    </w:pPr>
    <w:rPr>
      <w:b/>
      <w:bCs/>
      <w:color w:val="767171" w:themeColor="background2" w:themeShade="80"/>
      <w:sz w:val="24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8524CD"/>
    <w:pPr>
      <w:keepNext/>
      <w:keepLines/>
      <w:spacing w:before="40"/>
      <w:ind w:left="3135" w:hanging="1008"/>
      <w:jc w:val="left"/>
      <w:outlineLvl w:val="4"/>
    </w:pPr>
    <w:rPr>
      <w:rFonts w:eastAsiaTheme="majorEastAsia" w:cs="Mangal"/>
      <w:color w:val="767171" w:themeColor="background2" w:themeShade="8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24CD"/>
    <w:pPr>
      <w:keepNext/>
      <w:keepLines/>
      <w:spacing w:before="40"/>
      <w:ind w:left="1152" w:hanging="1152"/>
      <w:outlineLvl w:val="5"/>
    </w:pPr>
    <w:rPr>
      <w:rFonts w:asciiTheme="majorHAnsi" w:eastAsiaTheme="majorEastAsia" w:hAnsiTheme="majorHAnsi" w:cs="Mangal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24CD"/>
    <w:pPr>
      <w:keepNext/>
      <w:keepLines/>
      <w:spacing w:before="40"/>
      <w:ind w:left="1296" w:hanging="1296"/>
      <w:outlineLvl w:val="6"/>
    </w:pPr>
    <w:rPr>
      <w:rFonts w:asciiTheme="majorHAnsi" w:eastAsiaTheme="majorEastAsia" w:hAnsiTheme="majorHAnsi" w:cs="Mangal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24CD"/>
    <w:pPr>
      <w:keepNext/>
      <w:keepLines/>
      <w:spacing w:before="40"/>
      <w:ind w:left="1440" w:hanging="14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Titre9">
    <w:name w:val="heading 9"/>
    <w:basedOn w:val="Standard"/>
    <w:next w:val="Standard"/>
    <w:link w:val="Titre9Car"/>
    <w:rsid w:val="008524CD"/>
    <w:pPr>
      <w:keepNext/>
      <w:pBdr>
        <w:top w:val="double" w:sz="18" w:space="1" w:color="FF0000"/>
        <w:left w:val="double" w:sz="18" w:space="1" w:color="FF0000"/>
        <w:bottom w:val="double" w:sz="18" w:space="1" w:color="FF0000"/>
        <w:right w:val="double" w:sz="18" w:space="1" w:color="FF0000"/>
      </w:pBdr>
      <w:tabs>
        <w:tab w:val="num" w:pos="360"/>
      </w:tabs>
      <w:jc w:val="center"/>
      <w:outlineLvl w:val="8"/>
    </w:pPr>
    <w:rPr>
      <w:b/>
      <w:sz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601E7"/>
    <w:rPr>
      <w:rFonts w:ascii="Marianne" w:eastAsia="Times New Roman" w:hAnsi="Marianne" w:cs="Arial"/>
      <w:b/>
      <w:sz w:val="28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E601E7"/>
    <w:rPr>
      <w:rFonts w:ascii="Marianne" w:eastAsia="Times New Roman" w:hAnsi="Marianne" w:cs="Arial"/>
      <w:b/>
      <w:caps/>
      <w:sz w:val="24"/>
      <w:szCs w:val="24"/>
      <w:lang w:eastAsia="zh-CN"/>
    </w:rPr>
  </w:style>
  <w:style w:type="character" w:customStyle="1" w:styleId="Titre3Car">
    <w:name w:val="Titre 3 Car"/>
    <w:basedOn w:val="Policepardfaut"/>
    <w:link w:val="Titre3"/>
    <w:rsid w:val="008524CD"/>
    <w:rPr>
      <w:rFonts w:ascii="Georgia" w:eastAsia="SimSun" w:hAnsi="Georgia" w:cs="Lucida Sans"/>
      <w:b/>
      <w:bCs/>
      <w:color w:val="767171" w:themeColor="background2" w:themeShade="80"/>
      <w:kern w:val="3"/>
      <w:sz w:val="24"/>
      <w:szCs w:val="28"/>
      <w:lang w:eastAsia="zh-CN" w:bidi="hi-IN"/>
    </w:rPr>
  </w:style>
  <w:style w:type="character" w:customStyle="1" w:styleId="Titre5Car">
    <w:name w:val="Titre 5 Car"/>
    <w:basedOn w:val="Policepardfaut"/>
    <w:link w:val="Titre5"/>
    <w:uiPriority w:val="9"/>
    <w:rsid w:val="008524CD"/>
    <w:rPr>
      <w:rFonts w:ascii="Georgia" w:eastAsiaTheme="majorEastAsia" w:hAnsi="Georgia" w:cs="Mangal"/>
      <w:color w:val="767171" w:themeColor="background2" w:themeShade="80"/>
      <w:kern w:val="3"/>
      <w:szCs w:val="24"/>
      <w:lang w:eastAsia="zh-CN" w:bidi="hi-IN"/>
    </w:rPr>
  </w:style>
  <w:style w:type="character" w:customStyle="1" w:styleId="Titre6Car">
    <w:name w:val="Titre 6 Car"/>
    <w:basedOn w:val="Policepardfaut"/>
    <w:link w:val="Titre6"/>
    <w:uiPriority w:val="9"/>
    <w:semiHidden/>
    <w:rsid w:val="008524CD"/>
    <w:rPr>
      <w:rFonts w:asciiTheme="majorHAnsi" w:eastAsiaTheme="majorEastAsia" w:hAnsiTheme="majorHAnsi" w:cs="Mangal"/>
      <w:color w:val="1F4D78" w:themeColor="accent1" w:themeShade="7F"/>
      <w:kern w:val="3"/>
      <w:szCs w:val="24"/>
      <w:lang w:eastAsia="zh-CN" w:bidi="hi-IN"/>
    </w:rPr>
  </w:style>
  <w:style w:type="character" w:customStyle="1" w:styleId="Titre7Car">
    <w:name w:val="Titre 7 Car"/>
    <w:basedOn w:val="Policepardfaut"/>
    <w:link w:val="Titre7"/>
    <w:uiPriority w:val="9"/>
    <w:semiHidden/>
    <w:rsid w:val="008524CD"/>
    <w:rPr>
      <w:rFonts w:asciiTheme="majorHAnsi" w:eastAsiaTheme="majorEastAsia" w:hAnsiTheme="majorHAnsi" w:cs="Mangal"/>
      <w:i/>
      <w:iCs/>
      <w:color w:val="1F4D78" w:themeColor="accent1" w:themeShade="7F"/>
      <w:kern w:val="3"/>
      <w:szCs w:val="24"/>
      <w:lang w:eastAsia="zh-CN" w:bidi="hi-IN"/>
    </w:rPr>
  </w:style>
  <w:style w:type="character" w:customStyle="1" w:styleId="Titre8Car">
    <w:name w:val="Titre 8 Car"/>
    <w:basedOn w:val="Policepardfaut"/>
    <w:link w:val="Titre8"/>
    <w:uiPriority w:val="9"/>
    <w:semiHidden/>
    <w:rsid w:val="008524CD"/>
    <w:rPr>
      <w:rFonts w:asciiTheme="majorHAnsi" w:eastAsiaTheme="majorEastAsia" w:hAnsiTheme="majorHAnsi" w:cs="Mangal"/>
      <w:color w:val="272727" w:themeColor="text1" w:themeTint="D8"/>
      <w:kern w:val="3"/>
      <w:sz w:val="21"/>
      <w:szCs w:val="19"/>
      <w:lang w:eastAsia="zh-CN" w:bidi="hi-IN"/>
    </w:rPr>
  </w:style>
  <w:style w:type="character" w:customStyle="1" w:styleId="Titre9Car">
    <w:name w:val="Titre 9 Car"/>
    <w:basedOn w:val="Policepardfaut"/>
    <w:link w:val="Titre9"/>
    <w:rsid w:val="008524CD"/>
    <w:rPr>
      <w:rFonts w:ascii="Times New Roman" w:eastAsia="SimSun" w:hAnsi="Times New Roman" w:cs="Lucida Sans"/>
      <w:b/>
      <w:kern w:val="3"/>
      <w:sz w:val="48"/>
      <w:szCs w:val="24"/>
      <w:lang w:eastAsia="zh-CN" w:bidi="hi-IN"/>
    </w:rPr>
  </w:style>
  <w:style w:type="paragraph" w:customStyle="1" w:styleId="Standard">
    <w:name w:val="Standard"/>
    <w:link w:val="StandardCar"/>
    <w:rsid w:val="008524C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8524CD"/>
    <w:pPr>
      <w:spacing w:after="120"/>
    </w:pPr>
  </w:style>
  <w:style w:type="paragraph" w:customStyle="1" w:styleId="Framecontents">
    <w:name w:val="Frame contents"/>
    <w:basedOn w:val="Textbody"/>
    <w:rsid w:val="008524CD"/>
    <w:pPr>
      <w:spacing w:after="0"/>
    </w:pPr>
  </w:style>
  <w:style w:type="numbering" w:customStyle="1" w:styleId="Numbering1">
    <w:name w:val="Numbering 1"/>
    <w:basedOn w:val="Aucuneliste"/>
    <w:rsid w:val="008524CD"/>
    <w:pPr>
      <w:numPr>
        <w:numId w:val="3"/>
      </w:numPr>
    </w:pPr>
  </w:style>
  <w:style w:type="character" w:customStyle="1" w:styleId="StandardCar">
    <w:name w:val="Standard Car"/>
    <w:basedOn w:val="Policepardfaut"/>
    <w:link w:val="Standard"/>
    <w:rsid w:val="008524CD"/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table" w:styleId="Grilledutableau">
    <w:name w:val="Table Grid"/>
    <w:basedOn w:val="TableauNormal"/>
    <w:uiPriority w:val="59"/>
    <w:qFormat/>
    <w:rsid w:val="008524CD"/>
    <w:pPr>
      <w:widowControl w:val="0"/>
      <w:suppressAutoHyphens/>
      <w:autoSpaceDN w:val="0"/>
      <w:spacing w:after="0" w:line="240" w:lineRule="auto"/>
      <w:textAlignment w:val="baseline"/>
    </w:pPr>
    <w:rPr>
      <w:rFonts w:ascii="Georgia" w:eastAsia="SimSun" w:hAnsi="Georgia" w:cs="Mangal"/>
      <w:kern w:val="3"/>
      <w:sz w:val="21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fcetitre2">
    <w:name w:val="Ifce titre 2"/>
    <w:basedOn w:val="Titre2"/>
    <w:qFormat/>
    <w:rsid w:val="008524CD"/>
    <w:pPr>
      <w:numPr>
        <w:numId w:val="0"/>
      </w:numPr>
      <w:spacing w:after="240"/>
      <w:ind w:left="718" w:hanging="576"/>
    </w:pPr>
    <w:rPr>
      <w:rFonts w:eastAsia="SimSun" w:cs="Lucida Sans"/>
      <w:bCs/>
      <w:caps w:val="0"/>
      <w:color w:val="000000"/>
      <w:sz w:val="2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228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Dugue</dc:creator>
  <cp:keywords/>
  <dc:description/>
  <cp:lastModifiedBy>Florence Dugue</cp:lastModifiedBy>
  <cp:revision>6</cp:revision>
  <dcterms:created xsi:type="dcterms:W3CDTF">2025-10-20T15:26:00Z</dcterms:created>
  <dcterms:modified xsi:type="dcterms:W3CDTF">2025-10-21T12:39:00Z</dcterms:modified>
</cp:coreProperties>
</file>